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205" w:tblpY="162"/>
        <w:tblW w:w="10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6" w:type="dxa"/>
          </w:tcPr>
          <w:p>
            <w:pPr>
              <w:tabs>
                <w:tab w:val="left" w:pos="480"/>
              </w:tabs>
              <w:spacing w:line="288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sz w:val="11"/>
                <w:szCs w:val="11"/>
              </w:rPr>
            </w:pPr>
          </w:p>
        </w:tc>
      </w:tr>
    </w:tbl>
    <w:p>
      <w:pPr>
        <w:tabs>
          <w:tab w:val="left" w:pos="480"/>
        </w:tabs>
        <w:spacing w:line="288" w:lineRule="auto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-83185</wp:posOffset>
            </wp:positionV>
            <wp:extent cx="1854835" cy="676275"/>
            <wp:effectExtent l="0" t="0" r="12065" b="9525"/>
            <wp:wrapNone/>
            <wp:docPr id="2" name="图片 6" descr="C:\Users\litunan\Documents\Tencent Files\837158871\Image\C2C\0$(WP@1@)9U$52Z%R)3N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litunan\Documents\Tencent Files\837158871\Image\C2C\0$(WP@1@)9U$52Z%R)3NFB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826" cy="6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z w:val="28"/>
        </w:rPr>
        <w:t xml:space="preserve">                           </w:t>
      </w:r>
    </w:p>
    <w:p>
      <w:pPr>
        <w:tabs>
          <w:tab w:val="left" w:pos="480"/>
        </w:tabs>
        <w:spacing w:line="288" w:lineRule="auto"/>
        <w:rPr>
          <w:rFonts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eastAsia="黑体"/>
          <w:b/>
          <w:sz w:val="28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Theme="minorEastAsia" w:hAnsiTheme="minorEastAsia" w:eastAsiaTheme="minorEastAsia" w:cstheme="minorEastAsia"/>
          <w:b/>
          <w:bCs/>
          <w:spacing w:val="23"/>
          <w:w w:val="95"/>
          <w:sz w:val="36"/>
          <w:szCs w:val="36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Theme="minorEastAsia" w:hAnsiTheme="minorEastAsia" w:eastAsiaTheme="minorEastAsia" w:cstheme="minorEastAsia"/>
          <w:b/>
          <w:bCs/>
          <w:spacing w:val="24"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3"/>
          <w:w w:val="95"/>
          <w:sz w:val="36"/>
          <w:szCs w:val="36"/>
        </w:rPr>
        <w:t>清洁高效燃煤发电与污染控制国家重点实验室</w:t>
      </w:r>
    </w:p>
    <w:p>
      <w:pPr>
        <w:tabs>
          <w:tab w:val="left" w:pos="480"/>
        </w:tabs>
        <w:spacing w:line="288" w:lineRule="auto"/>
        <w:jc w:val="center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</w:rPr>
        <w:t>开 放 课 题 申 请 书</w:t>
      </w:r>
    </w:p>
    <w:p>
      <w:pPr>
        <w:tabs>
          <w:tab w:val="left" w:pos="480"/>
        </w:tabs>
        <w:rPr>
          <w:rFonts w:eastAsia="黑体"/>
          <w:b/>
          <w:sz w:val="28"/>
        </w:rPr>
      </w:pPr>
    </w:p>
    <w:p>
      <w:pPr>
        <w:tabs>
          <w:tab w:val="left" w:pos="480"/>
        </w:tabs>
        <w:rPr>
          <w:rFonts w:eastAsia="黑体"/>
          <w:b/>
          <w:sz w:val="28"/>
        </w:rPr>
      </w:pPr>
    </w:p>
    <w:p>
      <w:pPr>
        <w:tabs>
          <w:tab w:val="left" w:pos="480"/>
        </w:tabs>
        <w:ind w:firstLine="1120" w:firstLineChars="400"/>
        <w:rPr>
          <w:rFonts w:eastAsia="黑体"/>
          <w:b/>
          <w:sz w:val="28"/>
        </w:rPr>
      </w:pPr>
      <w:r>
        <w:rPr>
          <w:rFonts w:hint="eastAsia"/>
          <w:sz w:val="28"/>
        </w:rPr>
        <w:t>课题</w:t>
      </w:r>
      <w:r>
        <w:rPr>
          <w:rFonts w:hint="eastAsia"/>
          <w:sz w:val="28"/>
          <w:lang w:val="en-US" w:eastAsia="zh-CN"/>
        </w:rPr>
        <w:t>方向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  <w:u w:val="single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所在单位：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电子邮件：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ind w:firstLine="1120" w:firstLineChars="400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  <w:u w:val="single"/>
        </w:rPr>
        <w:t xml:space="preserve">                             </w:t>
      </w:r>
    </w:p>
    <w:p>
      <w:pPr>
        <w:tabs>
          <w:tab w:val="left" w:pos="480"/>
        </w:tabs>
        <w:rPr>
          <w:sz w:val="28"/>
        </w:rPr>
      </w:pPr>
    </w:p>
    <w:p>
      <w:pPr>
        <w:tabs>
          <w:tab w:val="left" w:pos="480"/>
        </w:tabs>
        <w:rPr>
          <w:sz w:val="24"/>
        </w:rPr>
      </w:pPr>
      <w:r>
        <w:rPr>
          <w:sz w:val="28"/>
        </w:rPr>
        <w:t xml:space="preserve"> </w:t>
      </w: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</w:pPr>
      <w:r>
        <w:rPr>
          <w:rFonts w:hint="eastAsia"/>
        </w:rPr>
        <w:t>二〇二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简表</w:t>
      </w:r>
    </w:p>
    <w:tbl>
      <w:tblPr>
        <w:tblStyle w:val="7"/>
        <w:tblpPr w:leftFromText="180" w:rightFromText="180" w:vertAnchor="text" w:tblpXSpec="center" w:tblpY="1"/>
        <w:tblOverlap w:val="never"/>
        <w:tblW w:w="76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03"/>
        <w:gridCol w:w="1060"/>
        <w:gridCol w:w="357"/>
        <w:gridCol w:w="502"/>
        <w:gridCol w:w="786"/>
        <w:gridCol w:w="980"/>
        <w:gridCol w:w="138"/>
        <w:gridCol w:w="734"/>
        <w:gridCol w:w="262"/>
        <w:gridCol w:w="432"/>
        <w:gridCol w:w="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课题研究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申请金额（万元）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研究内容和意义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vAlign w:val="center"/>
          </w:tcPr>
          <w:p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4" w:type="dxa"/>
            <w:vAlign w:val="center"/>
          </w:tcPr>
          <w:p>
            <w:pPr>
              <w:jc w:val="center"/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所在工作单位名称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课题中的分工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立项依据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本项研究的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现状及发展趋势</w:t>
            </w:r>
            <w:r>
              <w:rPr>
                <w:rFonts w:hint="eastAsia" w:ascii="宋体" w:hAnsi="宋体"/>
                <w:bCs/>
                <w:szCs w:val="21"/>
              </w:rPr>
              <w:t>，本项研究的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实际意义和理论意义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研究内容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本项研究的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基本内容</w:t>
            </w:r>
            <w:r>
              <w:rPr>
                <w:rFonts w:hint="eastAsia" w:ascii="宋体" w:hAnsi="宋体"/>
                <w:bCs/>
                <w:szCs w:val="21"/>
              </w:rPr>
              <w:t>，预期取得的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突破和创新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研究方案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本项研究的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思路和方法</w:t>
            </w:r>
            <w:r>
              <w:rPr>
                <w:rFonts w:hint="eastAsia" w:ascii="宋体" w:hAnsi="宋体"/>
                <w:bCs/>
                <w:szCs w:val="21"/>
              </w:rPr>
              <w:t>，研究工作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进度计划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五、研究基础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课题申请人的学术经历，与本课题有关的前期研究成果，完成研究任务所具备的条件和基础。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六、成果形式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本项研究的最终成果形式、成果署名、成果转化方式、去向及预期效益。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注：凡利用本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实验室</w:t>
            </w:r>
            <w:r>
              <w:rPr>
                <w:rFonts w:hint="eastAsia"/>
                <w:b w:val="0"/>
                <w:bCs w:val="0"/>
              </w:rPr>
              <w:t>开放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课题</w:t>
            </w:r>
            <w:r>
              <w:rPr>
                <w:rFonts w:hint="eastAsia"/>
                <w:b w:val="0"/>
                <w:bCs w:val="0"/>
              </w:rPr>
              <w:t>完成的研究成果，</w:t>
            </w:r>
            <w:r>
              <w:rPr>
                <w:b w:val="0"/>
                <w:bCs w:val="0"/>
              </w:rPr>
              <w:t>如在国内外期刊或在学术会议上发表研究论文，应</w:t>
            </w:r>
            <w:r>
              <w:rPr>
                <w:rFonts w:ascii="宋体" w:hAnsi="宋体" w:cs="宋体"/>
                <w:b w:val="0"/>
                <w:bCs w:val="0"/>
                <w:kern w:val="0"/>
                <w:szCs w:val="21"/>
              </w:rPr>
              <w:t>注明</w:t>
            </w:r>
            <w:r>
              <w:rPr>
                <w:b w:val="0"/>
                <w:bCs w:val="0"/>
              </w:rPr>
              <w:t>“</w:t>
            </w:r>
            <w:r>
              <w:rPr>
                <w:rFonts w:hint="eastAsia"/>
                <w:b w:val="0"/>
                <w:bCs w:val="0"/>
              </w:rPr>
              <w:t>清洁高效燃煤发电与污染控制国家重点实验室开放课题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课题</w:t>
            </w:r>
            <w:r>
              <w:rPr>
                <w:rFonts w:hint="eastAsia"/>
                <w:b w:val="0"/>
                <w:bCs w:val="0"/>
              </w:rPr>
              <w:t>资助项目（supported by the State Key Laboratory of clean and efficient coal-fired power generation and pollution control）” 并将“清洁高效燃煤发电与污染控制国家重点实验室(State Key Laboratory of clean and efficient coal-fired power generation and pollution control)”作为第一署名单位，中文论文请向国家重点实验室报送期刊封面、目录页和论文正文的复印件，英文论文可传送期刊发给作者的reprint电子文档，以便备案</w:t>
            </w:r>
            <w:r>
              <w:rPr>
                <w:rFonts w:ascii="宋体" w:hAnsi="宋体" w:cs="宋体"/>
                <w:b w:val="0"/>
                <w:bCs w:val="0"/>
                <w:kern w:val="0"/>
                <w:szCs w:val="21"/>
              </w:rPr>
              <w:t>；如申请专利，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须署名“国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家能源集团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科学技术研究院有限公司”及合作单位，且国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家能源集团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科学技术研究院有限公司为第一署名单位。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七、经费预算</w:t>
      </w:r>
    </w:p>
    <w:tbl>
      <w:tblPr>
        <w:tblStyle w:val="6"/>
        <w:tblW w:w="822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985"/>
        <w:gridCol w:w="1346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4" w:type="dxa"/>
            <w:vAlign w:val="center"/>
          </w:tcPr>
          <w:p>
            <w:pPr>
              <w:spacing w:line="288" w:lineRule="auto"/>
              <w:ind w:left="-108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申请经费总金额（万元）</w:t>
            </w:r>
          </w:p>
        </w:tc>
        <w:tc>
          <w:tcPr>
            <w:tcW w:w="1985" w:type="dxa"/>
            <w:vAlign w:val="center"/>
          </w:tcPr>
          <w:p>
            <w:pPr>
              <w:spacing w:line="288" w:lineRule="auto"/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46" w:type="dxa"/>
            <w:tcBorders>
              <w:bottom w:val="nil"/>
            </w:tcBorders>
            <w:vAlign w:val="center"/>
          </w:tcPr>
          <w:p>
            <w:pPr>
              <w:spacing w:line="288" w:lineRule="auto"/>
              <w:ind w:left="-108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备   注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>
            <w:pPr>
              <w:spacing w:line="288" w:lineRule="auto"/>
              <w:ind w:left="-108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4" w:type="dxa"/>
            <w:vAlign w:val="center"/>
          </w:tcPr>
          <w:p>
            <w:pPr>
              <w:spacing w:line="288" w:lineRule="auto"/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预算支出科目</w:t>
            </w:r>
          </w:p>
        </w:tc>
        <w:tc>
          <w:tcPr>
            <w:tcW w:w="1985" w:type="dxa"/>
            <w:vAlign w:val="center"/>
          </w:tcPr>
          <w:p>
            <w:pPr>
              <w:spacing w:line="288" w:lineRule="auto"/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金额（万元）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8" w:lineRule="auto"/>
              <w:ind w:left="-18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 w:colFirst="0" w:colLast="0"/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1．研发活动直接耗用的材料、燃料和动力费用</w:t>
            </w:r>
          </w:p>
        </w:tc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2．研发人员人工费用</w:t>
            </w:r>
          </w:p>
        </w:tc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3．设备折旧费</w:t>
            </w:r>
          </w:p>
        </w:tc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4. 无形资产摊销费用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6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5．中间试验费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6．设备调整费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7．与研究开发有关的其它经费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8．外委费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9. 差旅费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10. 其他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  计</w:t>
            </w:r>
          </w:p>
        </w:tc>
        <w:tc>
          <w:tcPr>
            <w:tcW w:w="1985" w:type="dxa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5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注：预算支出科目各分项之和应等于总费用。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p/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八、申请人承诺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我保证申请书内容的真实性，如获资助，将严格遵守实验室的管理规定，保证时间，认真工作，按时报送材料。若填报失实或违反规定，本人将承担全部责任。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月  日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九、申请人所在单位意见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单位负责人（签章）                       单位（公章）</w:t>
            </w:r>
          </w:p>
          <w:p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十一、</w:t>
      </w:r>
      <w:r>
        <w:rPr>
          <w:rFonts w:hint="eastAsia"/>
          <w:b/>
          <w:bCs/>
          <w:sz w:val="24"/>
          <w:szCs w:val="24"/>
          <w:lang w:val="en-US" w:eastAsia="zh-CN"/>
        </w:rPr>
        <w:t>国家</w:t>
      </w:r>
      <w:r>
        <w:rPr>
          <w:rFonts w:hint="eastAsia"/>
          <w:b/>
          <w:bCs/>
          <w:sz w:val="24"/>
          <w:szCs w:val="24"/>
          <w:lang w:eastAsia="zh-CN"/>
        </w:rPr>
        <w:t>重点实验室意见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8522" w:type="dxa"/>
          </w:tcPr>
          <w:p/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1050" w:firstLineChars="500"/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 xml:space="preserve">（签章）                            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（公章）</w:t>
            </w:r>
          </w:p>
          <w:p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D2337"/>
    <w:rsid w:val="02076B24"/>
    <w:rsid w:val="08BE0272"/>
    <w:rsid w:val="0B1A7385"/>
    <w:rsid w:val="2234103C"/>
    <w:rsid w:val="276D7464"/>
    <w:rsid w:val="3C325183"/>
    <w:rsid w:val="42B44BFE"/>
    <w:rsid w:val="44A043A9"/>
    <w:rsid w:val="480D2337"/>
    <w:rsid w:val="52DE3D7C"/>
    <w:rsid w:val="555C242C"/>
    <w:rsid w:val="786B66E7"/>
    <w:rsid w:val="7C6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line="240" w:lineRule="atLeast"/>
    </w:pPr>
    <w:rPr>
      <w:rFonts w:eastAsia="幼圆"/>
      <w:bCs/>
      <w:sz w:val="2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C:\Users\litunan\Documents\Tencent%2525252525252525252525252525252525252520Files\837158871\Image\C2C\0$(WP@1@)9U$52Z%2525252525252525252525252525252525252525R)3NFBD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2020-06-15T05:32:00Z</dcterms:created>
  <dc:creator>董月红</dc:creator>
  <cp:lastModifiedBy>董月红</cp:lastModifiedBy>
  <cp:lastPrinted>2021-08-04T01:27:00Z</cp:lastPrinted>
  <dcterms:modified xsi:type="dcterms:W3CDTF">2022-08-31T02:27:57Z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5D4DFCCF56CE41ABA3BD731E40995762</vt:lpwstr>
  </property>
</Properties>
</file>